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01" w:rsidRDefault="00F75E01" w:rsidP="00F75E01">
      <w:pPr>
        <w:pStyle w:val="m-70948006330185366m6768035746613437427m-5977130507830992131m6027275310351624417gmail-bodytextindent"/>
        <w:spacing w:before="0" w:beforeAutospacing="0" w:after="0" w:afterAutospacing="0"/>
        <w:ind w:left="284" w:right="284"/>
      </w:pPr>
      <w:proofErr w:type="spellStart"/>
      <w:r>
        <w:rPr>
          <w:b/>
          <w:bCs/>
          <w:color w:val="000000"/>
        </w:rPr>
        <w:t>Prot</w:t>
      </w:r>
      <w:proofErr w:type="spellEnd"/>
      <w:r>
        <w:rPr>
          <w:b/>
          <w:bCs/>
          <w:color w:val="000000"/>
        </w:rPr>
        <w:t>. n. SSI 1665/17 del 19/04/2017</w:t>
      </w:r>
    </w:p>
    <w:p w:rsidR="00F75E01" w:rsidRDefault="00F75E01" w:rsidP="00F75E01">
      <w:pPr>
        <w:pStyle w:val="m-70948006330185366m6768035746613437427m-5977130507830992131m6027275310351624417gmail-bodytextindent"/>
        <w:spacing w:before="0" w:beforeAutospacing="0" w:after="0" w:afterAutospacing="0"/>
        <w:ind w:left="284" w:right="284"/>
      </w:pPr>
      <w:r>
        <w:rPr>
          <w:rFonts w:ascii="Arial" w:hAnsi="Arial" w:cs="Arial"/>
          <w:color w:val="000000"/>
        </w:rPr>
        <w:t> </w:t>
      </w:r>
    </w:p>
    <w:p w:rsidR="00F75E01" w:rsidRDefault="00F75E01" w:rsidP="00F75E01">
      <w:pPr>
        <w:ind w:left="284" w:right="284"/>
        <w:jc w:val="both"/>
      </w:pPr>
      <w:r>
        <w:rPr>
          <w:rFonts w:ascii="Arial" w:hAnsi="Arial" w:cs="Arial"/>
          <w:color w:val="000000"/>
        </w:rPr>
        <w:t xml:space="preserve">Si fa riferimento alla comunicazione </w:t>
      </w:r>
      <w:proofErr w:type="spellStart"/>
      <w:r>
        <w:rPr>
          <w:rFonts w:ascii="Arial" w:hAnsi="Arial" w:cs="Arial"/>
          <w:color w:val="000000"/>
        </w:rPr>
        <w:t>prot</w:t>
      </w:r>
      <w:proofErr w:type="spellEnd"/>
      <w:r>
        <w:rPr>
          <w:rFonts w:ascii="Arial" w:hAnsi="Arial" w:cs="Arial"/>
          <w:color w:val="000000"/>
        </w:rPr>
        <w:t>. n. 552/17 del 27 gennaio u.s. riguardante l'avvio dell'operazione di digitalizzazione dei contratti Integra.</w:t>
      </w:r>
    </w:p>
    <w:p w:rsidR="00F75E01" w:rsidRDefault="00F75E01" w:rsidP="00F75E01">
      <w:pPr>
        <w:ind w:left="284" w:right="284"/>
        <w:jc w:val="both"/>
      </w:pPr>
      <w:r>
        <w:rPr>
          <w:rFonts w:ascii="Arial" w:hAnsi="Arial" w:cs="Arial"/>
          <w:color w:val="000000"/>
        </w:rPr>
        <w:t>Come indicato nella suddetta circolare, in ottemperanza alle prescrizioni del CAD e alla normativa di riferimento, ACI si è da tempo attivata per darne attuazione, con una serie di iniziative finalizzate all’eliminazione delle carta e alla digitalizzazione di documenti e processi; in tale contesto rientra l’operazione di digitalizzazione dei Contratti Integra.</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 xml:space="preserve">Terminata la fase di rinnovo dei contratti </w:t>
      </w:r>
      <w:proofErr w:type="gramStart"/>
      <w:r>
        <w:rPr>
          <w:rFonts w:ascii="Arial" w:hAnsi="Arial" w:cs="Arial"/>
          <w:color w:val="000000"/>
        </w:rPr>
        <w:t>digitali  tasse</w:t>
      </w:r>
      <w:proofErr w:type="gramEnd"/>
      <w:r>
        <w:rPr>
          <w:rFonts w:ascii="Arial" w:hAnsi="Arial" w:cs="Arial"/>
          <w:color w:val="000000"/>
        </w:rPr>
        <w:t>, sul portale dei servizi Titano, nell’applicazione denominata “</w:t>
      </w:r>
      <w:r>
        <w:rPr>
          <w:rFonts w:ascii="Arial" w:hAnsi="Arial" w:cs="Arial"/>
          <w:b/>
          <w:bCs/>
          <w:color w:val="000000"/>
        </w:rPr>
        <w:t>Acquisizione Digitale Contratti</w:t>
      </w:r>
      <w:r>
        <w:rPr>
          <w:rFonts w:ascii="Arial" w:hAnsi="Arial" w:cs="Arial"/>
          <w:color w:val="000000"/>
        </w:rPr>
        <w:t>", sarà ora possibile  sottoscrivere anche i contratti Integra.</w:t>
      </w:r>
    </w:p>
    <w:p w:rsidR="00F75E01" w:rsidRDefault="00F75E01" w:rsidP="00F75E01">
      <w:pPr>
        <w:ind w:left="284" w:right="284"/>
        <w:jc w:val="both"/>
      </w:pPr>
      <w:r>
        <w:rPr>
          <w:rFonts w:ascii="Arial" w:hAnsi="Arial" w:cs="Arial"/>
          <w:color w:val="000000"/>
        </w:rPr>
        <w:t xml:space="preserve">In sostanza, i contratti saranno disponibili già </w:t>
      </w:r>
      <w:proofErr w:type="spellStart"/>
      <w:r>
        <w:rPr>
          <w:rFonts w:ascii="Arial" w:hAnsi="Arial" w:cs="Arial"/>
          <w:color w:val="000000"/>
        </w:rPr>
        <w:t>pre</w:t>
      </w:r>
      <w:proofErr w:type="spellEnd"/>
      <w:r>
        <w:rPr>
          <w:rFonts w:ascii="Arial" w:hAnsi="Arial" w:cs="Arial"/>
          <w:color w:val="000000"/>
        </w:rPr>
        <w:t xml:space="preserve">-compilati, con i dati risultanti dagli archivi centrali (GIC -Gestione Integrata Clienti- e SAP): </w:t>
      </w:r>
    </w:p>
    <w:p w:rsidR="00F75E01" w:rsidRDefault="00F75E01" w:rsidP="00F75E01">
      <w:pPr>
        <w:ind w:left="284" w:right="284"/>
        <w:jc w:val="both"/>
      </w:pPr>
      <w:r>
        <w:rPr>
          <w:rFonts w:ascii="Arial" w:hAnsi="Arial" w:cs="Arial"/>
          <w:color w:val="000000"/>
        </w:rPr>
        <w:t>- anagrafica</w:t>
      </w:r>
    </w:p>
    <w:p w:rsidR="00F75E01" w:rsidRDefault="00F75E01" w:rsidP="00F75E01">
      <w:pPr>
        <w:ind w:left="284" w:right="284"/>
        <w:jc w:val="both"/>
      </w:pPr>
      <w:r>
        <w:rPr>
          <w:rFonts w:ascii="Arial" w:hAnsi="Arial" w:cs="Arial"/>
          <w:color w:val="000000"/>
        </w:rPr>
        <w:t> - servizi attivi</w:t>
      </w:r>
    </w:p>
    <w:p w:rsidR="00F75E01" w:rsidRDefault="00F75E01" w:rsidP="00F75E01">
      <w:pPr>
        <w:ind w:left="284" w:right="284"/>
        <w:jc w:val="both"/>
      </w:pPr>
      <w:r>
        <w:rPr>
          <w:rFonts w:ascii="Arial" w:hAnsi="Arial" w:cs="Arial"/>
          <w:color w:val="000000"/>
        </w:rPr>
        <w:t xml:space="preserve">- coordinate bancarie. </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L'avvio avverrà gradualmente e sarà comunicato agli Automobile Club e alle Delegazioni ACI con la pubblicazione di un banner sul citato portale.</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 xml:space="preserve">La sottoscrizione digitale </w:t>
      </w:r>
      <w:proofErr w:type="gramStart"/>
      <w:r>
        <w:rPr>
          <w:rFonts w:ascii="Arial" w:hAnsi="Arial" w:cs="Arial"/>
          <w:color w:val="000000"/>
        </w:rPr>
        <w:t>dei  contratti</w:t>
      </w:r>
      <w:proofErr w:type="gramEnd"/>
      <w:r>
        <w:rPr>
          <w:rFonts w:ascii="Arial" w:hAnsi="Arial" w:cs="Arial"/>
          <w:color w:val="000000"/>
        </w:rPr>
        <w:t xml:space="preserve"> dovrà avvenire </w:t>
      </w:r>
      <w:r>
        <w:rPr>
          <w:rFonts w:ascii="Arial" w:hAnsi="Arial" w:cs="Arial"/>
          <w:b/>
          <w:bCs/>
          <w:color w:val="000000"/>
        </w:rPr>
        <w:t>entro e non oltre il 31/05/2017.</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b/>
          <w:bCs/>
          <w:color w:val="000000"/>
        </w:rPr>
        <w:t xml:space="preserve">Si rammenta che la sottoscrizione dei contratti digitali </w:t>
      </w:r>
      <w:proofErr w:type="spellStart"/>
      <w:r>
        <w:rPr>
          <w:rFonts w:ascii="Arial" w:hAnsi="Arial" w:cs="Arial"/>
          <w:b/>
          <w:bCs/>
          <w:color w:val="000000"/>
        </w:rPr>
        <w:t>é</w:t>
      </w:r>
      <w:proofErr w:type="spellEnd"/>
      <w:r>
        <w:rPr>
          <w:rFonts w:ascii="Arial" w:hAnsi="Arial" w:cs="Arial"/>
          <w:b/>
          <w:bCs/>
          <w:color w:val="000000"/>
        </w:rPr>
        <w:t xml:space="preserve"> attività obbligatoria e necessaria per AACC e Delegazioni al fine di poter proseguire con l'utilizzo dei servizi Integra.</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Si ricorda che se il servizio Integra era già attivo in relazione a precedenti accordi tra le Parti alla data del 1° luglio 2015, il contratto digitale sostituirà con effetto da tale data ogni altra regolamentazione tra le Parti e farà salve le date di attivazione degli ulteriori servizi richiesti e/o attivati successivamente al 1° luglio 2015.</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Qualora, invece, il servizio di connettività Integra Top fosse stato attivato successivamente al 1° luglio 2015, il contratto digitale sostituirà, con effetto dalla data di attivazione dei servizi di connettività Integra Top, ogni altra regolamentazione tra le Parti e farà salve le date di attivazione degli ulteriori servizi richiesti successivamente al servizio di connettività Integra Top.</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Ai fini della sottoscrizione, si ricorda che:</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b/>
          <w:bCs/>
          <w:color w:val="000000"/>
        </w:rPr>
        <w:t xml:space="preserve">- </w:t>
      </w:r>
      <w:proofErr w:type="spellStart"/>
      <w:r>
        <w:rPr>
          <w:rFonts w:ascii="Arial" w:hAnsi="Arial" w:cs="Arial"/>
          <w:b/>
          <w:bCs/>
          <w:color w:val="000000"/>
        </w:rPr>
        <w:t>é</w:t>
      </w:r>
      <w:proofErr w:type="spellEnd"/>
      <w:r>
        <w:rPr>
          <w:rFonts w:ascii="Arial" w:hAnsi="Arial" w:cs="Arial"/>
          <w:b/>
          <w:bCs/>
          <w:color w:val="000000"/>
        </w:rPr>
        <w:t xml:space="preserve"> obbligatorio dotarsi di firma digitale per la sottoscrizione del contratto che deve essere effettuata a cura del Legale Rappresentante;</w:t>
      </w:r>
    </w:p>
    <w:p w:rsidR="00F75E01" w:rsidRDefault="00F75E01" w:rsidP="00F75E01">
      <w:pPr>
        <w:ind w:left="284" w:right="284"/>
        <w:jc w:val="both"/>
      </w:pPr>
      <w:r>
        <w:rPr>
          <w:rFonts w:ascii="Arial" w:hAnsi="Arial" w:cs="Arial"/>
          <w:b/>
          <w:bCs/>
          <w:color w:val="000000"/>
        </w:rPr>
        <w:t> </w:t>
      </w:r>
    </w:p>
    <w:p w:rsidR="00F75E01" w:rsidRDefault="00F75E01" w:rsidP="00F75E01">
      <w:pPr>
        <w:ind w:left="284" w:right="284"/>
        <w:jc w:val="both"/>
      </w:pPr>
      <w:r>
        <w:rPr>
          <w:rFonts w:ascii="Arial" w:hAnsi="Arial" w:cs="Arial"/>
          <w:color w:val="000000"/>
        </w:rPr>
        <w:t>- l'applicazione effettua un controllo, non bloccante, tra chi appone la firma digitale e il nominativo del Legale Rappresentante risultante dagli archivi centrali (GIC)</w:t>
      </w:r>
      <w:r>
        <w:rPr>
          <w:rFonts w:ascii="Arial" w:hAnsi="Arial" w:cs="Arial"/>
          <w:b/>
          <w:bCs/>
          <w:color w:val="000000"/>
        </w:rPr>
        <w:t>;</w:t>
      </w:r>
    </w:p>
    <w:p w:rsidR="00F75E01" w:rsidRDefault="00F75E01" w:rsidP="00F75E01">
      <w:pPr>
        <w:ind w:left="284" w:right="284"/>
        <w:jc w:val="both"/>
      </w:pPr>
      <w:r>
        <w:rPr>
          <w:rFonts w:ascii="Arial" w:hAnsi="Arial" w:cs="Arial"/>
          <w:b/>
          <w:bCs/>
          <w:color w:val="000000"/>
        </w:rPr>
        <w:t> </w:t>
      </w:r>
    </w:p>
    <w:p w:rsidR="00F75E01" w:rsidRDefault="00F75E01" w:rsidP="00F75E01">
      <w:pPr>
        <w:ind w:left="284" w:right="284"/>
        <w:jc w:val="both"/>
      </w:pPr>
      <w:r>
        <w:rPr>
          <w:rFonts w:ascii="Arial" w:hAnsi="Arial" w:cs="Arial"/>
          <w:color w:val="000000"/>
        </w:rPr>
        <w:t>- il processo della sottoscrizione digitale dei contratti Integra riguarda esclusivamente gli Automobile Club e le Delegazioni ACI che hanno i servizi/prodotti Integra attivi;</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lastRenderedPageBreak/>
        <w:t xml:space="preserve">-la documentazione deve essere firmata in modalità PADES (PDF) con strumenti di firma tipo Dike, </w:t>
      </w:r>
      <w:proofErr w:type="spellStart"/>
      <w:r>
        <w:rPr>
          <w:rFonts w:ascii="Arial" w:hAnsi="Arial" w:cs="Arial"/>
          <w:color w:val="000000"/>
        </w:rPr>
        <w:t>FileProtector</w:t>
      </w:r>
      <w:proofErr w:type="spellEnd"/>
      <w:r>
        <w:rPr>
          <w:rFonts w:ascii="Arial" w:hAnsi="Arial" w:cs="Arial"/>
          <w:color w:val="000000"/>
        </w:rPr>
        <w:t xml:space="preserve">, </w:t>
      </w:r>
      <w:proofErr w:type="spellStart"/>
      <w:r>
        <w:rPr>
          <w:rFonts w:ascii="Arial" w:hAnsi="Arial" w:cs="Arial"/>
          <w:color w:val="000000"/>
        </w:rPr>
        <w:t>FirmaOK</w:t>
      </w:r>
      <w:proofErr w:type="spellEnd"/>
      <w:r>
        <w:rPr>
          <w:rFonts w:ascii="Arial" w:hAnsi="Arial" w:cs="Arial"/>
          <w:color w:val="000000"/>
        </w:rPr>
        <w:t xml:space="preserve"> (</w:t>
      </w:r>
      <w:proofErr w:type="spellStart"/>
      <w:r>
        <w:rPr>
          <w:rFonts w:ascii="Arial" w:hAnsi="Arial" w:cs="Arial"/>
          <w:color w:val="000000"/>
        </w:rPr>
        <w:t>Postecom</w:t>
      </w:r>
      <w:proofErr w:type="spellEnd"/>
      <w:r>
        <w:rPr>
          <w:rFonts w:ascii="Arial" w:hAnsi="Arial" w:cs="Arial"/>
          <w:color w:val="000000"/>
        </w:rPr>
        <w:t>) e può essere utilizzato Acrobat Reader DC;</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 non sono più accettati contratti e documentazione allegata inviati via PEC, in quanto sarà la procedura informatica a inviare il tutto telematicamente a questo Servizio;</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 xml:space="preserve">- non è possibile modificare i dati </w:t>
      </w:r>
      <w:proofErr w:type="spellStart"/>
      <w:r>
        <w:rPr>
          <w:rFonts w:ascii="Arial" w:hAnsi="Arial" w:cs="Arial"/>
          <w:color w:val="000000"/>
        </w:rPr>
        <w:t>pre</w:t>
      </w:r>
      <w:proofErr w:type="spellEnd"/>
      <w:r>
        <w:rPr>
          <w:rFonts w:ascii="Arial" w:hAnsi="Arial" w:cs="Arial"/>
          <w:color w:val="000000"/>
        </w:rPr>
        <w:t xml:space="preserve">-compilati, comprese le coordinate bancarie. Nel caso in cui vengano rilevate delle incongruità sui dati </w:t>
      </w:r>
      <w:r>
        <w:rPr>
          <w:rFonts w:ascii="Arial" w:hAnsi="Arial" w:cs="Arial"/>
          <w:b/>
          <w:bCs/>
          <w:color w:val="000000"/>
        </w:rPr>
        <w:t>relativamente all’anagrafica del punto di servizio (denominazione/ragione sociale, indirizzo sede operativa) o sui dati anagrafici del Legale rappresentante</w:t>
      </w:r>
      <w:r>
        <w:rPr>
          <w:rFonts w:ascii="Arial" w:hAnsi="Arial" w:cs="Arial"/>
          <w:color w:val="000000"/>
        </w:rPr>
        <w:t xml:space="preserve">, si prega di segnalarle tempestivamente alla casella </w:t>
      </w:r>
      <w:hyperlink r:id="rId4" w:tgtFrame="_blank" w:history="1">
        <w:r>
          <w:rPr>
            <w:rStyle w:val="Collegamentoipertestuale"/>
            <w:rFonts w:ascii="Arial" w:hAnsi="Arial" w:cs="Arial"/>
          </w:rPr>
          <w:t>gestionecontrattiIntegra@aci.it</w:t>
        </w:r>
      </w:hyperlink>
      <w:r>
        <w:rPr>
          <w:rFonts w:ascii="Arial" w:hAnsi="Arial" w:cs="Arial"/>
          <w:color w:val="000000"/>
        </w:rPr>
        <w:t xml:space="preserve">. </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b/>
          <w:bCs/>
          <w:color w:val="000000"/>
        </w:rPr>
        <w:t xml:space="preserve">Si precisa che incongruenze di minore importanza, quali l'indirizzo PEC, il numero </w:t>
      </w:r>
      <w:proofErr w:type="gramStart"/>
      <w:r>
        <w:rPr>
          <w:rFonts w:ascii="Arial" w:hAnsi="Arial" w:cs="Arial"/>
          <w:b/>
          <w:bCs/>
          <w:color w:val="000000"/>
        </w:rPr>
        <w:t>di  telefono</w:t>
      </w:r>
      <w:proofErr w:type="gramEnd"/>
      <w:r>
        <w:rPr>
          <w:rFonts w:ascii="Arial" w:hAnsi="Arial" w:cs="Arial"/>
          <w:b/>
          <w:bCs/>
          <w:color w:val="000000"/>
        </w:rPr>
        <w:t>, il numero di  fax, non impediscono la sottoscrizione dei contratti e potranno comunque essere segnalate tramite l'Assistenza Tecnica online - "Area Titano / Contratti digitali".</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 xml:space="preserve">- Per gli Automobile Club, nel caso in cui il Presidente, in qualità di Legale </w:t>
      </w:r>
      <w:proofErr w:type="gramStart"/>
      <w:r>
        <w:rPr>
          <w:rFonts w:ascii="Arial" w:hAnsi="Arial" w:cs="Arial"/>
          <w:color w:val="000000"/>
        </w:rPr>
        <w:t>Rappresentante,  abbia</w:t>
      </w:r>
      <w:proofErr w:type="gramEnd"/>
      <w:r>
        <w:rPr>
          <w:rFonts w:ascii="Arial" w:hAnsi="Arial" w:cs="Arial"/>
          <w:color w:val="000000"/>
        </w:rPr>
        <w:t xml:space="preserve"> delegato il Direttore alla firma, </w:t>
      </w:r>
      <w:proofErr w:type="spellStart"/>
      <w:r>
        <w:rPr>
          <w:rFonts w:ascii="Arial" w:hAnsi="Arial" w:cs="Arial"/>
          <w:color w:val="000000"/>
        </w:rPr>
        <w:t>é</w:t>
      </w:r>
      <w:proofErr w:type="spellEnd"/>
      <w:r>
        <w:rPr>
          <w:rFonts w:ascii="Arial" w:hAnsi="Arial" w:cs="Arial"/>
          <w:color w:val="000000"/>
        </w:rPr>
        <w:t xml:space="preserve"> necessario allegare, tramite l'apposita funzione presente all'interno della procedura, la delega ufficiale. L'applicazione segnalerà l'incongruenza del Legale Rappresentante ma acquisirà il contratto, fatte salve le successive verifiche di conformità della firma con la citata delega;</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 xml:space="preserve">- la funzione di “Acquisizione Digitale Contratti”, utile per l’apposizione della firma digitale dei </w:t>
      </w:r>
      <w:proofErr w:type="gramStart"/>
      <w:r>
        <w:rPr>
          <w:rFonts w:ascii="Arial" w:hAnsi="Arial" w:cs="Arial"/>
          <w:color w:val="000000"/>
        </w:rPr>
        <w:t>contratti,  sarà</w:t>
      </w:r>
      <w:proofErr w:type="gramEnd"/>
      <w:r>
        <w:rPr>
          <w:rFonts w:ascii="Arial" w:hAnsi="Arial" w:cs="Arial"/>
          <w:color w:val="000000"/>
        </w:rPr>
        <w:t xml:space="preserve"> resa disponibile sull’utenza del Responsabile Operativo.</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 xml:space="preserve">A conclusione dell’operazione di digitalizzazione dei contratti, saranno gestite in modalità digitale, attraverso l’applicazione “Acquisizione Digitale Contratti”, anche le richieste di attivazione di nuovi prodotti/servizi. </w:t>
      </w:r>
    </w:p>
    <w:p w:rsidR="00F75E01" w:rsidRDefault="00F75E01" w:rsidP="00F75E01">
      <w:pPr>
        <w:ind w:left="284" w:right="284"/>
        <w:jc w:val="both"/>
      </w:pPr>
      <w:r>
        <w:rPr>
          <w:rFonts w:ascii="Arial" w:hAnsi="Arial" w:cs="Arial"/>
          <w:color w:val="000000"/>
        </w:rPr>
        <w:t>In questo momento, al fine di evitare possibili disallineamenti sui dati presenti sui contratti, si suggerisce, qualora possibile, di rinviare la richiesta di attivazione di nuovi/prodotti e servizi a dopo il 31/05 p.v., data di chiusura dell’operazione in argomento.</w:t>
      </w:r>
    </w:p>
    <w:p w:rsidR="00F75E01" w:rsidRDefault="00F75E01" w:rsidP="00F75E01">
      <w:pPr>
        <w:ind w:left="284" w:right="284"/>
        <w:jc w:val="both"/>
      </w:pPr>
      <w:r>
        <w:rPr>
          <w:rFonts w:ascii="Arial" w:hAnsi="Arial" w:cs="Arial"/>
          <w:color w:val="000000"/>
        </w:rPr>
        <w:t>Restano invece confermate le attuali modalità per le richieste di attivazione di nuove Delegazioni, con l'utilizzo della modulistica presente su Titano, Contratti compilabili Delegazioni ACI.</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I passi operativi da seguire e i dettagli di tipo tecnico/operativo, molto semplici e intuitivi, sono indicati nell’apposito manuale utente disponibile online nell'applicazione (Guida Utente).</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 xml:space="preserve">Per eventuali problematiche tecniche connesse all'uso della firma digitale, </w:t>
      </w:r>
      <w:proofErr w:type="spellStart"/>
      <w:r>
        <w:rPr>
          <w:rFonts w:ascii="Arial" w:hAnsi="Arial" w:cs="Arial"/>
          <w:color w:val="000000"/>
        </w:rPr>
        <w:t>é</w:t>
      </w:r>
      <w:proofErr w:type="spellEnd"/>
      <w:r>
        <w:rPr>
          <w:rFonts w:ascii="Arial" w:hAnsi="Arial" w:cs="Arial"/>
          <w:color w:val="000000"/>
        </w:rPr>
        <w:t xml:space="preserve"> come di consueto a disposizione la Rete periferica SSI; eventuali richieste di assistenza tecnica connesse all'utilizzo della procedura in argomento potranno essere inoltrate tramite l'Assistenza Tecnica online selezionando "Area Titano / Contratti digitali".</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 xml:space="preserve">Per informazioni di carattere generale, con particolare riferimento ai servizi/prodotti previsti dal contratto Integra, </w:t>
      </w:r>
      <w:proofErr w:type="spellStart"/>
      <w:r>
        <w:rPr>
          <w:rFonts w:ascii="Arial" w:hAnsi="Arial" w:cs="Arial"/>
          <w:color w:val="000000"/>
        </w:rPr>
        <w:t>é</w:t>
      </w:r>
      <w:proofErr w:type="spellEnd"/>
      <w:r>
        <w:rPr>
          <w:rFonts w:ascii="Arial" w:hAnsi="Arial" w:cs="Arial"/>
          <w:color w:val="000000"/>
        </w:rPr>
        <w:t xml:space="preserve"> possibile fare riferimento all’account di Aci informatica.</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lastRenderedPageBreak/>
        <w:t xml:space="preserve">Si prega di dare tempestiva informativa e massima </w:t>
      </w:r>
      <w:proofErr w:type="gramStart"/>
      <w:r>
        <w:rPr>
          <w:rFonts w:ascii="Arial" w:hAnsi="Arial" w:cs="Arial"/>
          <w:color w:val="000000"/>
        </w:rPr>
        <w:t>diffusione  della</w:t>
      </w:r>
      <w:proofErr w:type="gramEnd"/>
      <w:r>
        <w:rPr>
          <w:rFonts w:ascii="Arial" w:hAnsi="Arial" w:cs="Arial"/>
          <w:color w:val="000000"/>
        </w:rPr>
        <w:t xml:space="preserve"> presente comunicazione alle Delegazioni ACI, verso le quali saranno attuate analoghe iniziative di comunicazione.</w:t>
      </w:r>
    </w:p>
    <w:p w:rsidR="00F75E01" w:rsidRDefault="00F75E01" w:rsidP="00F75E01">
      <w:pPr>
        <w:ind w:left="284" w:right="284"/>
        <w:jc w:val="both"/>
      </w:pPr>
      <w:r>
        <w:rPr>
          <w:rFonts w:ascii="Arial" w:hAnsi="Arial" w:cs="Arial"/>
          <w:color w:val="000000"/>
        </w:rPr>
        <w:t> </w:t>
      </w:r>
    </w:p>
    <w:p w:rsidR="00F75E01" w:rsidRDefault="00F75E01" w:rsidP="00F75E01">
      <w:pPr>
        <w:ind w:left="284" w:right="284"/>
        <w:jc w:val="both"/>
      </w:pPr>
      <w:r>
        <w:rPr>
          <w:rFonts w:ascii="Arial" w:hAnsi="Arial" w:cs="Arial"/>
          <w:color w:val="000000"/>
        </w:rPr>
        <w:t>Con i migliori saluti.</w:t>
      </w:r>
    </w:p>
    <w:p w:rsidR="00F75E01" w:rsidRDefault="00F75E01" w:rsidP="00F75E01">
      <w:pPr>
        <w:ind w:left="284" w:right="284"/>
        <w:jc w:val="both"/>
      </w:pPr>
    </w:p>
    <w:p w:rsidR="00F75E01" w:rsidRDefault="00F75E01" w:rsidP="00F75E01">
      <w:pPr>
        <w:ind w:left="284" w:right="284"/>
        <w:jc w:val="both"/>
      </w:pPr>
      <w:r>
        <w:rPr>
          <w:rFonts w:ascii="Arial" w:hAnsi="Arial" w:cs="Arial"/>
          <w:color w:val="000000"/>
        </w:rPr>
        <w:t>                                                                          IL DIRETTORE</w:t>
      </w:r>
    </w:p>
    <w:p w:rsidR="00F75E01" w:rsidRDefault="00F75E01" w:rsidP="00F75E01">
      <w:pPr>
        <w:ind w:left="284" w:right="284"/>
        <w:jc w:val="both"/>
      </w:pPr>
      <w:r>
        <w:rPr>
          <w:rFonts w:ascii="Arial" w:hAnsi="Arial" w:cs="Arial"/>
          <w:color w:val="000000"/>
        </w:rPr>
        <w:t>                                                                          Vincenzo Pensa</w:t>
      </w:r>
    </w:p>
    <w:p w:rsidR="00F75E01" w:rsidRDefault="00F75E01" w:rsidP="00F75E01">
      <w:pPr>
        <w:ind w:left="284" w:right="284"/>
        <w:jc w:val="both"/>
        <w:rPr>
          <w:color w:val="0000FF"/>
        </w:rPr>
      </w:pPr>
    </w:p>
    <w:p w:rsidR="00F75E01" w:rsidRDefault="00F75E01" w:rsidP="00F75E01">
      <w:pPr>
        <w:ind w:left="5946" w:right="284" w:firstLine="1134"/>
        <w:jc w:val="both"/>
        <w:rPr>
          <w:color w:val="0000FF"/>
        </w:rPr>
      </w:pPr>
    </w:p>
    <w:p w:rsidR="00F75E01" w:rsidRDefault="00F75E01" w:rsidP="00F75E01"/>
    <w:p w:rsidR="00F75E01" w:rsidRDefault="00F75E01" w:rsidP="00F75E01"/>
    <w:p w:rsidR="00047BAF" w:rsidRDefault="00047BAF">
      <w:bookmarkStart w:id="0" w:name="_GoBack"/>
      <w:bookmarkEnd w:id="0"/>
    </w:p>
    <w:sectPr w:rsidR="00047B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0D"/>
    <w:rsid w:val="00047BAF"/>
    <w:rsid w:val="0009740D"/>
    <w:rsid w:val="00F75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3DAF3-8918-4CA8-87AC-A44DDF51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5E0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75E01"/>
    <w:rPr>
      <w:color w:val="0000FF"/>
      <w:u w:val="single"/>
    </w:rPr>
  </w:style>
  <w:style w:type="paragraph" w:customStyle="1" w:styleId="m-70948006330185366m6768035746613437427m-5977130507830992131m6027275310351624417gmail-bodytextindent">
    <w:name w:val="m_-70948006330185366m_6768035746613437427m_-5977130507830992131m_6027275310351624417gmail-bodytextindent"/>
    <w:basedOn w:val="Normale"/>
    <w:rsid w:val="00F75E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9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stionecontrattiIntegra@a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5250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Postazione2</dc:creator>
  <cp:keywords/>
  <dc:description/>
  <cp:lastModifiedBy>Postazione2</cp:lastModifiedBy>
  <cp:revision>2</cp:revision>
  <dcterms:created xsi:type="dcterms:W3CDTF">2017-04-21T08:32:00Z</dcterms:created>
  <dcterms:modified xsi:type="dcterms:W3CDTF">2017-04-21T08:32:00Z</dcterms:modified>
</cp:coreProperties>
</file>